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164680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164680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164680">
              <w:rPr>
                <w:sz w:val="24"/>
                <w:szCs w:val="24"/>
                <w:highlight w:val="lightGray"/>
                <w:u w:val="single"/>
              </w:rPr>
            </w:r>
            <w:r w:rsidR="0076695C" w:rsidRPr="00164680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164680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164680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164680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164680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164680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164680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11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2"/>
      <w:footerReference w:type="default" r:id="rId13"/>
      <w:headerReference w:type="first" r:id="rId14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164680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164680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164680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164680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0aXAM+6iYLqH7JoTLQxpCVaGBAent+wR4XtVbvWoDa15oAmCYXsIjbfMYt2fYML6dIPXYEwFekSrh28KZbAvAQ==" w:salt="u5JeaXe5XOdPZDRFs2qVp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4680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4868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1D237-D6EF-4296-B987-EC93F26CB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517EC2-0CBD-4E84-B64D-A30305606C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0C300D-36C1-4939-B967-619FF88BF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8A1201-7E5D-4DAB-93B7-8EC265AC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2014-05-02T23:49:00Z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